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939A4">
      <w:pPr>
        <w:spacing w:before="182" w:line="181" w:lineRule="auto"/>
        <w:ind w:left="52"/>
        <w:rPr>
          <w:rFonts w:hint="eastAsia" w:ascii="Arial" w:eastAsia="微软雅黑"/>
          <w:sz w:val="21"/>
          <w:lang w:val="en-US" w:eastAsia="zh-CN"/>
        </w:rPr>
      </w:pPr>
      <w:r>
        <w:rPr>
          <w:rFonts w:ascii="微软雅黑" w:hAnsi="微软雅黑" w:eastAsia="微软雅黑" w:cs="微软雅黑"/>
          <w:spacing w:val="-4"/>
          <w:sz w:val="31"/>
          <w:szCs w:val="31"/>
        </w:rPr>
        <w:t xml:space="preserve">附件 </w:t>
      </w:r>
      <w:r>
        <w:rPr>
          <w:rFonts w:hint="eastAsia" w:ascii="微软雅黑" w:hAnsi="微软雅黑" w:eastAsia="微软雅黑" w:cs="微软雅黑"/>
          <w:spacing w:val="-4"/>
          <w:sz w:val="31"/>
          <w:szCs w:val="31"/>
          <w:lang w:val="en-US" w:eastAsia="zh-CN"/>
        </w:rPr>
        <w:t>6</w:t>
      </w:r>
    </w:p>
    <w:p w14:paraId="266746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outlineLvl w:val="0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pacing w:val="4"/>
          <w:sz w:val="36"/>
          <w:szCs w:val="36"/>
        </w:rPr>
        <w:t>浙江省高教育学会</w:t>
      </w:r>
      <w:r>
        <w:rPr>
          <w:rFonts w:hint="eastAsia" w:ascii="黑体" w:hAnsi="黑体" w:eastAsia="黑体" w:cs="黑体"/>
          <w:b w:val="0"/>
          <w:bCs w:val="0"/>
          <w:spacing w:val="-41"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pacing w:val="4"/>
          <w:sz w:val="36"/>
          <w:szCs w:val="36"/>
        </w:rPr>
        <w:t>2025</w:t>
      </w:r>
      <w:r>
        <w:rPr>
          <w:rFonts w:hint="eastAsia" w:ascii="黑体" w:hAnsi="黑体" w:eastAsia="黑体" w:cs="黑体"/>
          <w:b w:val="0"/>
          <w:bCs w:val="0"/>
          <w:spacing w:val="-61"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pacing w:val="4"/>
          <w:sz w:val="36"/>
          <w:szCs w:val="36"/>
        </w:rPr>
        <w:t>年课题研究选题指南</w:t>
      </w:r>
    </w:p>
    <w:p w14:paraId="4BFD20FC">
      <w:pPr>
        <w:spacing w:before="223" w:line="220" w:lineRule="auto"/>
        <w:ind w:left="30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2"/>
          <w:sz w:val="24"/>
          <w:szCs w:val="24"/>
        </w:rPr>
        <w:t>一、综合类</w:t>
      </w:r>
    </w:p>
    <w:p w14:paraId="2660FC2B">
      <w:pPr>
        <w:spacing w:before="194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2"/>
          <w:sz w:val="24"/>
          <w:szCs w:val="24"/>
        </w:rPr>
        <w:t>1.习近平总书记关于高等教育重要论述的研究</w:t>
      </w:r>
    </w:p>
    <w:p w14:paraId="57B93093">
      <w:pPr>
        <w:spacing w:before="192" w:line="219" w:lineRule="auto"/>
        <w:ind w:left="2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2.三年疫情对高校人才培养质量影响的调查研究</w:t>
      </w:r>
    </w:p>
    <w:p w14:paraId="23CDF0F4">
      <w:pPr>
        <w:spacing w:before="193" w:line="219" w:lineRule="auto"/>
        <w:ind w:left="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3.应用型本科院校服务国家战略需要和区域经济社会发展研究</w:t>
      </w:r>
    </w:p>
    <w:p w14:paraId="1F386F52">
      <w:pPr>
        <w:spacing w:before="196" w:line="219" w:lineRule="auto"/>
        <w:ind w:left="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4.浙江省本科高校新文科专业三级认证指标体系研究</w:t>
      </w:r>
      <w:bookmarkStart w:id="0" w:name="_GoBack"/>
      <w:bookmarkEnd w:id="0"/>
    </w:p>
    <w:p w14:paraId="288A8EDB">
      <w:pPr>
        <w:spacing w:before="192" w:line="356" w:lineRule="auto"/>
        <w:ind w:left="28" w:right="2557" w:firstLine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5.浙江省本科高校“四新”建设现状、问题与策略研究</w:t>
      </w:r>
      <w:r>
        <w:rPr>
          <w:rFonts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6.浙江省高等教育教学数字化改革策略研究</w:t>
      </w:r>
    </w:p>
    <w:p w14:paraId="1313A73D">
      <w:pPr>
        <w:spacing w:before="33" w:line="361" w:lineRule="auto"/>
        <w:ind w:left="27" w:right="2437" w:firstLine="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7.浙江省高职院校“双高”建设现状、问题与绩效研究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1"/>
          <w:sz w:val="24"/>
          <w:szCs w:val="24"/>
        </w:rPr>
        <w:t>8.本科高校教学创新大赛对提升教师教学能力作用研究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1"/>
          <w:sz w:val="24"/>
          <w:szCs w:val="24"/>
        </w:rPr>
        <w:t>9.高职院校教学能力大赛对提升教师教学能力影响研究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1"/>
          <w:sz w:val="24"/>
          <w:szCs w:val="24"/>
        </w:rPr>
        <w:t>10.新一轮本科教育教学审核评估理念、方法与体系研究</w:t>
      </w:r>
    </w:p>
    <w:p w14:paraId="7904F64D">
      <w:pPr>
        <w:spacing w:before="35" w:line="220" w:lineRule="auto"/>
        <w:ind w:left="30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二、立德树人与课程思政类</w:t>
      </w:r>
    </w:p>
    <w:p w14:paraId="705A3B31">
      <w:pPr>
        <w:spacing w:before="195" w:line="354" w:lineRule="auto"/>
        <w:ind w:left="44" w:right="26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11.立德树人背景下课程思政与专业教育协同</w:t>
      </w:r>
      <w:r>
        <w:rPr>
          <w:rFonts w:ascii="宋体" w:hAnsi="宋体" w:eastAsia="宋体" w:cs="宋体"/>
          <w:spacing w:val="-2"/>
          <w:sz w:val="24"/>
          <w:szCs w:val="24"/>
        </w:rPr>
        <w:t>效应研究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12.“课程思政”在高校实践教学中的探索与实践</w:t>
      </w:r>
    </w:p>
    <w:p w14:paraId="56714DAC">
      <w:pPr>
        <w:spacing w:before="34" w:line="356" w:lineRule="auto"/>
        <w:ind w:left="44" w:right="21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13.一流本科教育建设背景下课程思政内涵和实施路径</w:t>
      </w:r>
      <w:r>
        <w:rPr>
          <w:rFonts w:ascii="宋体" w:hAnsi="宋体" w:eastAsia="宋体" w:cs="宋体"/>
          <w:spacing w:val="-2"/>
          <w:sz w:val="24"/>
          <w:szCs w:val="24"/>
        </w:rPr>
        <w:t>探索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14.“课程思政”提升高校思想政治教育实效的路</w:t>
      </w:r>
      <w:r>
        <w:rPr>
          <w:rFonts w:ascii="宋体" w:hAnsi="宋体" w:eastAsia="宋体" w:cs="宋体"/>
          <w:spacing w:val="-2"/>
          <w:sz w:val="24"/>
          <w:szCs w:val="24"/>
        </w:rPr>
        <w:t>径研究</w:t>
      </w:r>
    </w:p>
    <w:p w14:paraId="7E489B49">
      <w:pPr>
        <w:spacing w:before="32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15.新时代高校网络意识形态安全及其应对</w:t>
      </w:r>
      <w:r>
        <w:rPr>
          <w:rFonts w:ascii="宋体" w:hAnsi="宋体" w:eastAsia="宋体" w:cs="宋体"/>
          <w:spacing w:val="-2"/>
          <w:sz w:val="24"/>
          <w:szCs w:val="24"/>
        </w:rPr>
        <w:t>策略研究</w:t>
      </w:r>
    </w:p>
    <w:p w14:paraId="74799B07">
      <w:pPr>
        <w:spacing w:before="196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16.高校心理健康标准化建设研究</w:t>
      </w:r>
    </w:p>
    <w:p w14:paraId="4B891EA3">
      <w:pPr>
        <w:spacing w:before="193" w:line="354" w:lineRule="auto"/>
        <w:ind w:left="44" w:right="363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17.新时代高校辅导员核心职业素养提升研究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18.中外合作大学思政教育模式的创新研究</w:t>
      </w:r>
    </w:p>
    <w:p w14:paraId="072E4003">
      <w:pPr>
        <w:spacing w:before="37" w:line="354" w:lineRule="auto"/>
        <w:ind w:left="29" w:right="3397" w:firstLine="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19.师范专业思政教育与师德养成协同模式探索</w:t>
      </w:r>
      <w:r>
        <w:rPr>
          <w:rFonts w:ascii="宋体" w:hAnsi="宋体" w:eastAsia="宋体" w:cs="宋体"/>
          <w:spacing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20.优秀地方文化融入高校立德树人机制研究</w:t>
      </w:r>
    </w:p>
    <w:p w14:paraId="276BDB11">
      <w:pPr>
        <w:spacing w:before="35" w:line="220" w:lineRule="auto"/>
        <w:ind w:left="2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21.大数据背景下高校思政工作新模式探析</w:t>
      </w:r>
    </w:p>
    <w:p w14:paraId="7B9ECD3B">
      <w:pPr>
        <w:spacing w:before="195" w:line="354" w:lineRule="auto"/>
        <w:ind w:left="29" w:right="195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22.“课程思政”与“思政课程”同向同行协同育人实践研究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23.应用型本科高校提升课程思政隐性教育实效研究</w:t>
      </w:r>
    </w:p>
    <w:p w14:paraId="63E71ADF">
      <w:pPr>
        <w:spacing w:before="37" w:line="219" w:lineRule="auto"/>
        <w:ind w:left="2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24.高校“</w:t>
      </w:r>
      <w:r>
        <w:rPr>
          <w:rFonts w:ascii="宋体" w:hAnsi="宋体" w:eastAsia="宋体" w:cs="宋体"/>
          <w:spacing w:val="-7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以礼育人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”立德树人推进机制和有效模式的探索性研究</w:t>
      </w:r>
    </w:p>
    <w:p w14:paraId="46F8B8F5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pgSz w:w="11907" w:h="16839"/>
          <w:pgMar w:top="1431" w:right="1785" w:bottom="400" w:left="1785" w:header="0" w:footer="0" w:gutter="0"/>
          <w:cols w:space="720" w:num="1"/>
        </w:sectPr>
      </w:pPr>
    </w:p>
    <w:p w14:paraId="1B1F38C8">
      <w:pPr>
        <w:spacing w:before="129" w:line="219" w:lineRule="auto"/>
        <w:ind w:left="2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25.警务化管理背景下新时代警校生思想政治工作模式创新研究</w:t>
      </w:r>
    </w:p>
    <w:p w14:paraId="550EEACC">
      <w:pPr>
        <w:spacing w:before="192" w:line="356" w:lineRule="auto"/>
        <w:ind w:left="29" w:right="33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26.高校“党群之家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”建设及效用发挥机制</w:t>
      </w:r>
      <w:r>
        <w:rPr>
          <w:rFonts w:ascii="宋体" w:hAnsi="宋体" w:eastAsia="宋体" w:cs="宋体"/>
          <w:spacing w:val="-3"/>
          <w:sz w:val="24"/>
          <w:szCs w:val="24"/>
        </w:rPr>
        <w:t>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27.独立学院党建工作研究</w:t>
      </w:r>
    </w:p>
    <w:p w14:paraId="26E11620">
      <w:pPr>
        <w:spacing w:before="32" w:line="219" w:lineRule="auto"/>
        <w:ind w:left="2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28.中外合作办学项目下的课程思政问题研究</w:t>
      </w:r>
    </w:p>
    <w:p w14:paraId="146C64E7">
      <w:pPr>
        <w:spacing w:before="192" w:line="220" w:lineRule="auto"/>
        <w:ind w:left="26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3"/>
          <w:sz w:val="24"/>
          <w:szCs w:val="24"/>
        </w:rPr>
        <w:t>三、产教融合、校企合作类</w:t>
      </w:r>
    </w:p>
    <w:p w14:paraId="24464237">
      <w:pPr>
        <w:spacing w:before="194" w:line="219" w:lineRule="auto"/>
        <w:ind w:left="2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29.现代产业学院建设机制与策略研究</w:t>
      </w:r>
    </w:p>
    <w:p w14:paraId="164B1C46">
      <w:pPr>
        <w:spacing w:before="193" w:line="356" w:lineRule="auto"/>
        <w:ind w:left="31" w:right="9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30.医学类高校科教协同、医教协同、产教协同育人的机制与路径研究</w:t>
      </w:r>
      <w:r>
        <w:rPr>
          <w:rFonts w:ascii="宋体" w:hAnsi="宋体" w:eastAsia="宋体" w:cs="宋体"/>
          <w:spacing w:val="1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31.未来学院运营机制研究</w:t>
      </w:r>
    </w:p>
    <w:p w14:paraId="1421E6FF">
      <w:pPr>
        <w:spacing w:before="31" w:line="354" w:lineRule="auto"/>
        <w:ind w:left="31" w:right="195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32.新时代我国产学研政策的演变路径、制度困境与科学对策</w:t>
      </w:r>
      <w:r>
        <w:rPr>
          <w:rFonts w:ascii="宋体" w:hAnsi="宋体" w:eastAsia="宋体" w:cs="宋体"/>
          <w:spacing w:val="1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33.产教融合视域下本科生专业核心能力培养研究</w:t>
      </w:r>
    </w:p>
    <w:p w14:paraId="1C576F0B">
      <w:pPr>
        <w:spacing w:before="38" w:line="219" w:lineRule="auto"/>
        <w:ind w:left="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34.医药卫生领域协同育人机制研究</w:t>
      </w:r>
    </w:p>
    <w:p w14:paraId="1B28219C">
      <w:pPr>
        <w:spacing w:before="193" w:line="219" w:lineRule="auto"/>
        <w:ind w:left="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35.基于产教协同的教学管理机制研究</w:t>
      </w:r>
    </w:p>
    <w:p w14:paraId="042F0092">
      <w:pPr>
        <w:spacing w:before="192" w:line="356" w:lineRule="auto"/>
        <w:ind w:left="31" w:right="33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36.大学科技园服务地方经济的模式与作用研究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37.地方高校与所在城市共生发展机制研究</w:t>
      </w:r>
    </w:p>
    <w:p w14:paraId="288F77A8">
      <w:pPr>
        <w:spacing w:before="33" w:line="219" w:lineRule="auto"/>
        <w:ind w:left="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38.现代产业学院建设模式与人才培养成效研究</w:t>
      </w:r>
    </w:p>
    <w:p w14:paraId="6C1CA72F">
      <w:pPr>
        <w:spacing w:before="196" w:line="219" w:lineRule="auto"/>
        <w:ind w:left="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39.高职院校校企合作推进“书证互认”的途径与方法研究</w:t>
      </w:r>
    </w:p>
    <w:p w14:paraId="56182918">
      <w:pPr>
        <w:spacing w:before="193" w:line="219" w:lineRule="auto"/>
        <w:ind w:left="48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5"/>
          <w:sz w:val="24"/>
          <w:szCs w:val="24"/>
        </w:rPr>
        <w:t>四、人才培养模式研究类</w:t>
      </w:r>
    </w:p>
    <w:p w14:paraId="3ED139CB">
      <w:pPr>
        <w:spacing w:before="192" w:line="219" w:lineRule="auto"/>
        <w:ind w:left="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40.基础拔尖人才培养体系研究</w:t>
      </w:r>
    </w:p>
    <w:p w14:paraId="655BE6A7">
      <w:pPr>
        <w:spacing w:before="196" w:line="219" w:lineRule="auto"/>
        <w:ind w:left="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41.人工智能背景下的人才培养模式创新探究</w:t>
      </w:r>
    </w:p>
    <w:p w14:paraId="4CD703BB">
      <w:pPr>
        <w:spacing w:before="192" w:line="354" w:lineRule="auto"/>
        <w:ind w:left="25" w:right="75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42.以人才培养质量提升为核心的一流本科教育管</w:t>
      </w:r>
      <w:r>
        <w:rPr>
          <w:rFonts w:ascii="宋体" w:hAnsi="宋体" w:eastAsia="宋体" w:cs="宋体"/>
          <w:spacing w:val="-1"/>
          <w:sz w:val="24"/>
          <w:szCs w:val="24"/>
        </w:rPr>
        <w:t>理体制机制改革与探索</w:t>
      </w:r>
      <w:r>
        <w:rPr>
          <w:rFonts w:ascii="宋体" w:hAnsi="宋体" w:eastAsia="宋体" w:cs="宋体"/>
          <w:sz w:val="24"/>
          <w:szCs w:val="24"/>
        </w:rPr>
        <w:t xml:space="preserve"> 43.“一带一路”背景下工程技术人才国际化能</w:t>
      </w:r>
      <w:r>
        <w:rPr>
          <w:rFonts w:ascii="宋体" w:hAnsi="宋体" w:eastAsia="宋体" w:cs="宋体"/>
          <w:spacing w:val="-1"/>
          <w:sz w:val="24"/>
          <w:szCs w:val="24"/>
        </w:rPr>
        <w:t>力困境与培养策略研究</w:t>
      </w:r>
    </w:p>
    <w:p w14:paraId="4B2493D7">
      <w:pPr>
        <w:spacing w:before="38" w:line="219" w:lineRule="auto"/>
        <w:ind w:left="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44.“互联网+”时代产教深度融合的新</w:t>
      </w:r>
      <w:r>
        <w:rPr>
          <w:rFonts w:ascii="宋体" w:hAnsi="宋体" w:eastAsia="宋体" w:cs="宋体"/>
          <w:spacing w:val="-1"/>
          <w:sz w:val="24"/>
          <w:szCs w:val="24"/>
        </w:rPr>
        <w:t>商科人才培养模式研究</w:t>
      </w:r>
    </w:p>
    <w:p w14:paraId="6BEBA714">
      <w:pPr>
        <w:spacing w:before="194" w:line="359" w:lineRule="auto"/>
        <w:ind w:left="25" w:right="531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45.新农科人才培养体系研究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46.新医科人才培养体系研究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47.卓越教师培养模式研究</w:t>
      </w:r>
    </w:p>
    <w:p w14:paraId="6C406213">
      <w:pPr>
        <w:spacing w:before="34" w:line="356" w:lineRule="auto"/>
        <w:ind w:left="25" w:right="531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48.新文科人才培养体系研究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49.新工科人才培养体系研究</w:t>
      </w:r>
    </w:p>
    <w:p w14:paraId="64E039BA">
      <w:pPr>
        <w:spacing w:before="32" w:line="354" w:lineRule="auto"/>
        <w:ind w:left="31" w:right="243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50.基于“1+X”证书制度的专业人才培养模式创新研究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1"/>
          <w:sz w:val="24"/>
          <w:szCs w:val="24"/>
        </w:rPr>
        <w:t>51.独立学院转设背景下人才培养质量评价体系构建研究</w:t>
      </w:r>
    </w:p>
    <w:p w14:paraId="5BC384A7">
      <w:pPr>
        <w:spacing w:line="354" w:lineRule="auto"/>
        <w:rPr>
          <w:rFonts w:ascii="宋体" w:hAnsi="宋体" w:eastAsia="宋体" w:cs="宋体"/>
          <w:sz w:val="24"/>
          <w:szCs w:val="24"/>
        </w:rPr>
        <w:sectPr>
          <w:pgSz w:w="11907" w:h="16839"/>
          <w:pgMar w:top="1431" w:right="1785" w:bottom="400" w:left="1785" w:header="0" w:footer="0" w:gutter="0"/>
          <w:cols w:space="720" w:num="1"/>
        </w:sectPr>
      </w:pPr>
    </w:p>
    <w:p w14:paraId="04F16FC1">
      <w:pPr>
        <w:spacing w:before="129" w:line="219" w:lineRule="auto"/>
        <w:ind w:left="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52.职业本科人才培养模式研究</w:t>
      </w:r>
    </w:p>
    <w:p w14:paraId="0E905868">
      <w:pPr>
        <w:spacing w:before="192" w:line="219" w:lineRule="auto"/>
        <w:ind w:left="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53.关于本科层次职业教育人才培养模式与有效路径研究</w:t>
      </w:r>
    </w:p>
    <w:p w14:paraId="66A8D96E">
      <w:pPr>
        <w:spacing w:before="195" w:line="219" w:lineRule="auto"/>
        <w:ind w:left="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54.“双高</w:t>
      </w:r>
      <w:r>
        <w:rPr>
          <w:rFonts w:ascii="宋体" w:hAnsi="宋体" w:eastAsia="宋体" w:cs="宋体"/>
          <w:spacing w:val="-7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”背景下浙江智能制造服务业的职业人才培养研究与实践</w:t>
      </w:r>
    </w:p>
    <w:p w14:paraId="21913BA9">
      <w:pPr>
        <w:spacing w:before="192" w:line="354" w:lineRule="auto"/>
        <w:ind w:left="31" w:right="195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55.基于智慧教育的智能制造服务业高职人才培养研究与实践</w:t>
      </w:r>
      <w:r>
        <w:rPr>
          <w:rFonts w:ascii="宋体" w:hAnsi="宋体" w:eastAsia="宋体" w:cs="宋体"/>
          <w:spacing w:val="1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56.以产业学院为载体的高职技术技能型人才培养路径实践</w:t>
      </w:r>
    </w:p>
    <w:p w14:paraId="4CE15B89">
      <w:pPr>
        <w:spacing w:before="37" w:line="219" w:lineRule="auto"/>
        <w:ind w:left="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57.基于全人发展的专业人才培养方案与课程体系建设</w:t>
      </w:r>
    </w:p>
    <w:p w14:paraId="169C00F5">
      <w:pPr>
        <w:spacing w:before="193" w:line="219" w:lineRule="auto"/>
        <w:ind w:left="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58.基于专业核心素养匹配能力培养的高职院校人才培养模式研究</w:t>
      </w:r>
    </w:p>
    <w:p w14:paraId="20A4FE1D">
      <w:pPr>
        <w:spacing w:before="196" w:line="218" w:lineRule="auto"/>
        <w:ind w:left="30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3"/>
          <w:sz w:val="24"/>
          <w:szCs w:val="24"/>
        </w:rPr>
        <w:t>五、教学质量与评估类</w:t>
      </w:r>
    </w:p>
    <w:p w14:paraId="57B231AF">
      <w:pPr>
        <w:spacing w:before="195" w:line="353" w:lineRule="auto"/>
        <w:ind w:left="28" w:right="3174" w:firstLine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2"/>
          <w:sz w:val="24"/>
          <w:szCs w:val="24"/>
        </w:rPr>
        <w:t>59.高等教育现代化评估的理论基础与指标构建研究</w:t>
      </w:r>
      <w:r>
        <w:rPr>
          <w:rFonts w:ascii="宋体" w:hAnsi="宋体" w:eastAsia="宋体" w:cs="宋体"/>
          <w:spacing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60.“双一流”建设绩效及评价指标体系研究</w:t>
      </w:r>
    </w:p>
    <w:p w14:paraId="7A9AFFD7">
      <w:pPr>
        <w:spacing w:before="39" w:line="218" w:lineRule="auto"/>
        <w:ind w:left="2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61.高等教育第三方评价机构培育机制研究</w:t>
      </w:r>
    </w:p>
    <w:p w14:paraId="15C2CAE6">
      <w:pPr>
        <w:spacing w:before="194" w:line="218" w:lineRule="auto"/>
        <w:ind w:left="2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62.基于完全学分制的学生学业评价机制研究</w:t>
      </w:r>
    </w:p>
    <w:p w14:paraId="5E76D391">
      <w:pPr>
        <w:spacing w:before="193" w:line="356" w:lineRule="auto"/>
        <w:ind w:left="28" w:right="33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63.督、评、导一体化教学质量保障体系的研究</w:t>
      </w:r>
      <w:r>
        <w:rPr>
          <w:rFonts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64.专业认证理念指导下的教学督导工作研究</w:t>
      </w:r>
    </w:p>
    <w:p w14:paraId="1EFB9AC6">
      <w:pPr>
        <w:spacing w:before="34" w:line="355" w:lineRule="auto"/>
        <w:ind w:left="28" w:right="243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65.普通高校师范类专业认证理念、方法与体系创新研究</w:t>
      </w:r>
      <w:r>
        <w:rPr>
          <w:rFonts w:ascii="宋体" w:hAnsi="宋体" w:eastAsia="宋体" w:cs="宋体"/>
          <w:spacing w:val="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66.专业课程线上教学的绩效评价体系建立</w:t>
      </w:r>
    </w:p>
    <w:p w14:paraId="6001FC94">
      <w:pPr>
        <w:spacing w:before="34" w:line="354" w:lineRule="auto"/>
        <w:ind w:left="28" w:right="26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66.“双一流”建设背景下高等教育质量保障体系研究</w:t>
      </w:r>
      <w:r>
        <w:rPr>
          <w:rFonts w:ascii="宋体" w:hAnsi="宋体" w:eastAsia="宋体" w:cs="宋体"/>
          <w:spacing w:val="1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68.高等教育质量监控信息化智能体系研究</w:t>
      </w:r>
    </w:p>
    <w:p w14:paraId="469AE59C">
      <w:pPr>
        <w:spacing w:before="37" w:line="287" w:lineRule="auto"/>
        <w:ind w:left="31" w:right="2917" w:hanging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69.基于</w:t>
      </w:r>
      <w:r>
        <w:rPr>
          <w:rFonts w:ascii="宋体" w:hAnsi="宋体" w:eastAsia="宋体" w:cs="宋体"/>
          <w:spacing w:val="-3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OBE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理念的一流课程建设绩效评价体系研究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70.基于</w:t>
      </w:r>
      <w:r>
        <w:rPr>
          <w:rFonts w:ascii="宋体" w:hAnsi="宋体" w:eastAsia="宋体" w:cs="宋体"/>
          <w:spacing w:val="-3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OBE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理念的一流专业建设绩效评价体系研究</w:t>
      </w:r>
    </w:p>
    <w:p w14:paraId="659910F8">
      <w:pPr>
        <w:spacing w:before="114" w:line="397" w:lineRule="auto"/>
        <w:ind w:left="32" w:right="315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71.地方高校校内专业认证标准研究——浙江样本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72.高校等级平安校园建设标准及考评体系研究</w:t>
      </w:r>
    </w:p>
    <w:p w14:paraId="29CF3BA3">
      <w:pPr>
        <w:spacing w:line="218" w:lineRule="auto"/>
        <w:ind w:left="3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73.高水平师资队伍建设质量标准、评价体系研究</w:t>
      </w:r>
    </w:p>
    <w:p w14:paraId="2CF71087">
      <w:pPr>
        <w:spacing w:before="193" w:line="354" w:lineRule="auto"/>
        <w:ind w:left="32" w:right="435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74.教师教学能力培训与效果评价研究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75.教师教育质量监测实施路径研究</w:t>
      </w:r>
    </w:p>
    <w:p w14:paraId="75BC3C39">
      <w:pPr>
        <w:spacing w:before="38" w:line="218" w:lineRule="auto"/>
        <w:ind w:left="3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76.教师发展学校建设与评估研究</w:t>
      </w:r>
    </w:p>
    <w:p w14:paraId="30EF37E2">
      <w:pPr>
        <w:spacing w:before="195" w:line="353" w:lineRule="auto"/>
        <w:ind w:left="32" w:right="363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77.数据驱动的大学生学业能力精准评价研究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78.高职人才培养质量第三方评价研究</w:t>
      </w:r>
    </w:p>
    <w:p w14:paraId="15F85DAA">
      <w:pPr>
        <w:spacing w:before="40" w:line="218" w:lineRule="auto"/>
        <w:ind w:left="3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79.基于“一流课程”建设的课程质量评估</w:t>
      </w:r>
    </w:p>
    <w:p w14:paraId="31FE8B38">
      <w:pPr>
        <w:spacing w:line="218" w:lineRule="auto"/>
        <w:rPr>
          <w:rFonts w:ascii="宋体" w:hAnsi="宋体" w:eastAsia="宋体" w:cs="宋体"/>
          <w:sz w:val="24"/>
          <w:szCs w:val="24"/>
        </w:rPr>
        <w:sectPr>
          <w:pgSz w:w="11907" w:h="16839"/>
          <w:pgMar w:top="1431" w:right="1785" w:bottom="400" w:left="1785" w:header="0" w:footer="0" w:gutter="0"/>
          <w:cols w:space="720" w:num="1"/>
        </w:sectPr>
      </w:pPr>
    </w:p>
    <w:p w14:paraId="17A0D3FD">
      <w:pPr>
        <w:spacing w:before="128" w:line="354" w:lineRule="auto"/>
        <w:ind w:left="27" w:right="38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80.浙江省重点优质高职院校建设效益评价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1"/>
          <w:sz w:val="24"/>
          <w:szCs w:val="24"/>
        </w:rPr>
        <w:t>81.师范教育专科层次专业认证研究</w:t>
      </w:r>
    </w:p>
    <w:p w14:paraId="773C1F25">
      <w:pPr>
        <w:spacing w:before="38" w:line="353" w:lineRule="auto"/>
        <w:ind w:left="27" w:right="219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82.地方本科院校教师教学发展评价标准研究——浙江样本</w:t>
      </w:r>
      <w:r>
        <w:rPr>
          <w:rFonts w:ascii="宋体" w:hAnsi="宋体" w:eastAsia="宋体" w:cs="宋体"/>
          <w:spacing w:val="1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1"/>
          <w:sz w:val="24"/>
          <w:szCs w:val="24"/>
        </w:rPr>
        <w:t>83.浙江省学前教育发展质量调研报告</w:t>
      </w:r>
    </w:p>
    <w:p w14:paraId="56552CC0">
      <w:pPr>
        <w:spacing w:before="36" w:line="219" w:lineRule="auto"/>
        <w:ind w:left="2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84.新时代高校安全教育标准化研究</w:t>
      </w:r>
    </w:p>
    <w:p w14:paraId="1488C7A0">
      <w:pPr>
        <w:spacing w:before="194" w:line="354" w:lineRule="auto"/>
        <w:ind w:left="27" w:right="33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85.高等职业教育质量评价体系构建与实施研究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86.高职百万扩招背景下质量提升策略研究</w:t>
      </w:r>
    </w:p>
    <w:p w14:paraId="547FA4B2">
      <w:pPr>
        <w:spacing w:before="38" w:line="220" w:lineRule="auto"/>
        <w:ind w:left="28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六、师资队伍建设类</w:t>
      </w:r>
    </w:p>
    <w:p w14:paraId="47A08497">
      <w:pPr>
        <w:spacing w:before="192" w:line="354" w:lineRule="auto"/>
        <w:ind w:left="27" w:right="317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87.高水平师资队伍职前培养与职后培训</w:t>
      </w:r>
      <w:r>
        <w:rPr>
          <w:rFonts w:ascii="宋体" w:hAnsi="宋体" w:eastAsia="宋体" w:cs="宋体"/>
          <w:spacing w:val="-12"/>
          <w:sz w:val="24"/>
          <w:szCs w:val="24"/>
        </w:rPr>
        <w:t>一体化研究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88.新师范教育的内涵与体系构建</w:t>
      </w:r>
    </w:p>
    <w:p w14:paraId="58B2427C">
      <w:pPr>
        <w:spacing w:before="37" w:line="354" w:lineRule="auto"/>
        <w:ind w:left="27" w:right="14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89.高校青年教师发展的动力机制失衡及其制度环境优化问题研究</w:t>
      </w:r>
      <w:r>
        <w:rPr>
          <w:rFonts w:ascii="宋体" w:hAnsi="宋体" w:eastAsia="宋体" w:cs="宋体"/>
          <w:spacing w:val="1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90.虚拟教研室运行机制与成效研究</w:t>
      </w:r>
    </w:p>
    <w:p w14:paraId="592668A0">
      <w:pPr>
        <w:spacing w:before="34" w:line="356" w:lineRule="auto"/>
        <w:ind w:left="27" w:right="14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91.面向高水平本科教育的基层教学组织组建模式和作用机制探索</w:t>
      </w:r>
      <w:r>
        <w:rPr>
          <w:rFonts w:ascii="宋体" w:hAnsi="宋体" w:eastAsia="宋体" w:cs="宋体"/>
          <w:spacing w:val="1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92.高校基层学术组织治理创新研究</w:t>
      </w:r>
    </w:p>
    <w:p w14:paraId="75804256">
      <w:pPr>
        <w:spacing w:before="34" w:line="359" w:lineRule="auto"/>
        <w:ind w:left="27" w:right="3877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93.高校工会在教师专业发展中的功能研究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94.浙江省高校青年教师职业压力调查研究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95.教师教育课程师资队伍建设研究</w:t>
      </w:r>
    </w:p>
    <w:p w14:paraId="2C08E9C3">
      <w:pPr>
        <w:spacing w:before="34" w:line="293" w:lineRule="auto"/>
        <w:ind w:left="27" w:right="21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96.“双高”背景下高职院校“双师型”教师队伍建设研究</w:t>
      </w:r>
      <w:r>
        <w:rPr>
          <w:rFonts w:ascii="宋体" w:hAnsi="宋体" w:eastAsia="宋体" w:cs="宋体"/>
          <w:spacing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97.新时代高职院校“双师型”教师认定标准及办法研究</w:t>
      </w:r>
    </w:p>
    <w:p w14:paraId="5201ADD9">
      <w:pPr>
        <w:spacing w:before="38" w:line="219" w:lineRule="auto"/>
        <w:ind w:left="25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七、学科专业建设类</w:t>
      </w:r>
    </w:p>
    <w:p w14:paraId="178CA080">
      <w:pPr>
        <w:spacing w:before="193" w:line="219" w:lineRule="auto"/>
        <w:ind w:left="2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98.一流大学会聚型学科的探索与实践</w:t>
      </w:r>
    </w:p>
    <w:p w14:paraId="283B3E31">
      <w:pPr>
        <w:spacing w:before="192" w:line="356" w:lineRule="auto"/>
        <w:ind w:left="43" w:right="2677" w:hanging="1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99.地方高校重点学科建设与教师科研组织的关系研究</w:t>
      </w:r>
      <w:r>
        <w:rPr>
          <w:rFonts w:ascii="宋体" w:hAnsi="宋体" w:eastAsia="宋体" w:cs="宋体"/>
          <w:spacing w:val="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100.智媒时代的图像传播与高校摄影学科</w:t>
      </w:r>
      <w:r>
        <w:rPr>
          <w:rFonts w:ascii="宋体" w:hAnsi="宋体" w:eastAsia="宋体" w:cs="宋体"/>
          <w:spacing w:val="-2"/>
          <w:sz w:val="24"/>
          <w:szCs w:val="24"/>
        </w:rPr>
        <w:t>建设研究</w:t>
      </w:r>
    </w:p>
    <w:p w14:paraId="4218CE11">
      <w:pPr>
        <w:spacing w:before="33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101.战略性新兴产业相关专业培育的机制与路</w:t>
      </w:r>
      <w:r>
        <w:rPr>
          <w:rFonts w:ascii="宋体" w:hAnsi="宋体" w:eastAsia="宋体" w:cs="宋体"/>
          <w:spacing w:val="-2"/>
          <w:sz w:val="24"/>
          <w:szCs w:val="24"/>
        </w:rPr>
        <w:t>径研究</w:t>
      </w:r>
    </w:p>
    <w:p w14:paraId="7BDBD0E2">
      <w:pPr>
        <w:spacing w:before="195" w:line="354" w:lineRule="auto"/>
        <w:ind w:left="44" w:right="15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102.机械类专业应用型创新人才多元融合培养体系的研究与实践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103.我国医学高等教育学科专业结构调整研究</w:t>
      </w:r>
    </w:p>
    <w:p w14:paraId="53C037E6">
      <w:pPr>
        <w:spacing w:before="35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104.地方本科院校应用型学科建设的理论与</w:t>
      </w:r>
      <w:r>
        <w:rPr>
          <w:rFonts w:ascii="宋体" w:hAnsi="宋体" w:eastAsia="宋体" w:cs="宋体"/>
          <w:spacing w:val="-2"/>
          <w:sz w:val="24"/>
          <w:szCs w:val="24"/>
        </w:rPr>
        <w:t>实践研究</w:t>
      </w:r>
    </w:p>
    <w:p w14:paraId="59AD6636">
      <w:pPr>
        <w:spacing w:before="196" w:line="354" w:lineRule="auto"/>
        <w:ind w:left="44" w:right="20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105.“四新”背景下高校“一流专业”建设进展与效果研究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106.“双高”建设背景下高职专业群建设研究</w:t>
      </w:r>
    </w:p>
    <w:p w14:paraId="2A9C977A">
      <w:pPr>
        <w:spacing w:line="354" w:lineRule="auto"/>
        <w:rPr>
          <w:rFonts w:ascii="宋体" w:hAnsi="宋体" w:eastAsia="宋体" w:cs="宋体"/>
          <w:sz w:val="24"/>
          <w:szCs w:val="24"/>
        </w:rPr>
        <w:sectPr>
          <w:pgSz w:w="11907" w:h="16839"/>
          <w:pgMar w:top="1431" w:right="1785" w:bottom="400" w:left="1785" w:header="0" w:footer="0" w:gutter="0"/>
          <w:cols w:space="720" w:num="1"/>
        </w:sectPr>
      </w:pPr>
    </w:p>
    <w:p w14:paraId="24454115">
      <w:pPr>
        <w:spacing w:before="128" w:line="220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107.“双高计划”视域下高职院校专业结构优化调整的路径与策略</w:t>
      </w:r>
    </w:p>
    <w:p w14:paraId="773D0C38">
      <w:pPr>
        <w:spacing w:before="191" w:line="219" w:lineRule="auto"/>
        <w:ind w:left="30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八、课程教材建设类</w:t>
      </w:r>
    </w:p>
    <w:p w14:paraId="12E91F9D">
      <w:pPr>
        <w:spacing w:before="194" w:line="354" w:lineRule="auto"/>
        <w:ind w:left="44" w:right="183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108.“金课”建设要求下的大型仪器角色重塑及教学模式探究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109.大学生在线课程学习的教务管理体</w:t>
      </w:r>
      <w:r>
        <w:rPr>
          <w:rFonts w:ascii="宋体" w:hAnsi="宋体" w:eastAsia="宋体" w:cs="宋体"/>
          <w:spacing w:val="-2"/>
          <w:sz w:val="24"/>
          <w:szCs w:val="24"/>
        </w:rPr>
        <w:t>制机制建构</w:t>
      </w:r>
    </w:p>
    <w:p w14:paraId="47710E7D">
      <w:pPr>
        <w:spacing w:before="35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110.多学科交叉课程体系建设研究</w:t>
      </w:r>
    </w:p>
    <w:p w14:paraId="648673F4">
      <w:pPr>
        <w:spacing w:before="196" w:line="354" w:lineRule="auto"/>
        <w:ind w:left="44" w:right="20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111.基于</w:t>
      </w:r>
      <w:r>
        <w:rPr>
          <w:rFonts w:ascii="宋体" w:hAnsi="宋体" w:eastAsia="宋体" w:cs="宋体"/>
          <w:spacing w:val="-4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OBE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理念指导下的课程内容设计及其考核体系研究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112.大学高等数学与高中数学的衔接探索</w:t>
      </w:r>
    </w:p>
    <w:p w14:paraId="3B865BB6">
      <w:pPr>
        <w:spacing w:before="38" w:line="354" w:lineRule="auto"/>
        <w:ind w:left="44" w:right="303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113.基于师范本科生数学核心素养提升</w:t>
      </w:r>
      <w:r>
        <w:rPr>
          <w:rFonts w:ascii="宋体" w:hAnsi="宋体" w:eastAsia="宋体" w:cs="宋体"/>
          <w:spacing w:val="-2"/>
          <w:sz w:val="24"/>
          <w:szCs w:val="24"/>
        </w:rPr>
        <w:t>的实证研究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114.应用型高等学校高等数学教学改革与实践</w:t>
      </w:r>
    </w:p>
    <w:p w14:paraId="5FCAFF56">
      <w:pPr>
        <w:spacing w:before="33" w:line="356" w:lineRule="auto"/>
        <w:ind w:left="44" w:right="303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115.大学生在线课程学习的教务管理体</w:t>
      </w:r>
      <w:r>
        <w:rPr>
          <w:rFonts w:ascii="宋体" w:hAnsi="宋体" w:eastAsia="宋体" w:cs="宋体"/>
          <w:spacing w:val="-2"/>
          <w:sz w:val="24"/>
          <w:szCs w:val="24"/>
        </w:rPr>
        <w:t>制机制构建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116.教师教育课程体系重构研究</w:t>
      </w:r>
    </w:p>
    <w:p w14:paraId="3883B9D2">
      <w:pPr>
        <w:spacing w:before="33" w:line="354" w:lineRule="auto"/>
        <w:ind w:left="44" w:right="231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117.慕课视域下浙江省高校体育课程混合式教学模式</w:t>
      </w:r>
      <w:r>
        <w:rPr>
          <w:rFonts w:ascii="宋体" w:hAnsi="宋体" w:eastAsia="宋体" w:cs="宋体"/>
          <w:spacing w:val="-2"/>
          <w:sz w:val="24"/>
          <w:szCs w:val="24"/>
        </w:rPr>
        <w:t>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118.高职院校“三教改革”问题研究</w:t>
      </w:r>
    </w:p>
    <w:p w14:paraId="4369A7DF">
      <w:pPr>
        <w:spacing w:before="37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119.金课建设视阈下高职学生在线课程参与度调</w:t>
      </w:r>
      <w:r>
        <w:rPr>
          <w:rFonts w:ascii="宋体" w:hAnsi="宋体" w:eastAsia="宋体" w:cs="宋体"/>
          <w:spacing w:val="-2"/>
          <w:sz w:val="24"/>
          <w:szCs w:val="24"/>
        </w:rPr>
        <w:t>查研究</w:t>
      </w:r>
    </w:p>
    <w:p w14:paraId="6991F53C">
      <w:pPr>
        <w:spacing w:before="194" w:line="337" w:lineRule="auto"/>
        <w:ind w:left="44" w:right="231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120.高职教育基于移动互联网络环境的课堂学习模式研究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121.职教国际化人才培养背景下的外语课程建设</w:t>
      </w:r>
    </w:p>
    <w:p w14:paraId="22EFEE66">
      <w:pPr>
        <w:spacing w:before="2" w:line="294" w:lineRule="auto"/>
        <w:ind w:left="44" w:right="8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122.高职专业（群）模块化课程体系重构与“课证融通”的方案与实施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123.基于全人发展的课堂革新</w:t>
      </w:r>
    </w:p>
    <w:p w14:paraId="006FB87F">
      <w:pPr>
        <w:spacing w:before="90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124.新时代背景下教材建设与使用的政策与路径</w:t>
      </w:r>
      <w:r>
        <w:rPr>
          <w:rFonts w:ascii="宋体" w:hAnsi="宋体" w:eastAsia="宋体" w:cs="宋体"/>
          <w:spacing w:val="-4"/>
          <w:sz w:val="24"/>
          <w:szCs w:val="24"/>
        </w:rPr>
        <w:t>研究；</w:t>
      </w:r>
    </w:p>
    <w:p w14:paraId="72B52EBF">
      <w:pPr>
        <w:spacing w:before="97" w:line="278" w:lineRule="auto"/>
        <w:ind w:left="44" w:right="36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125.互联网+时代背景下教材建设的新思路；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126.MOOC与教材：同向同行；</w:t>
      </w:r>
    </w:p>
    <w:p w14:paraId="08CA3F7F">
      <w:pPr>
        <w:spacing w:before="57" w:line="220" w:lineRule="auto"/>
        <w:ind w:left="32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3"/>
          <w:sz w:val="24"/>
          <w:szCs w:val="24"/>
        </w:rPr>
        <w:t>九、实践教育类</w:t>
      </w:r>
    </w:p>
    <w:p w14:paraId="07BD2FF6">
      <w:pPr>
        <w:spacing w:before="194" w:line="354" w:lineRule="auto"/>
        <w:ind w:left="44" w:right="27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127.新工科理念下工程管理专业实践教学改</w:t>
      </w:r>
      <w:r>
        <w:rPr>
          <w:rFonts w:ascii="宋体" w:hAnsi="宋体" w:eastAsia="宋体" w:cs="宋体"/>
          <w:spacing w:val="-2"/>
          <w:sz w:val="24"/>
          <w:szCs w:val="24"/>
        </w:rPr>
        <w:t>革与研究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128.基于</w:t>
      </w:r>
      <w:r>
        <w:rPr>
          <w:rFonts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OBE</w:t>
      </w:r>
      <w:r>
        <w:rPr>
          <w:rFonts w:ascii="宋体" w:hAnsi="宋体" w:eastAsia="宋体" w:cs="宋体"/>
          <w:spacing w:val="-3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的实践教学三位一体改革研究</w:t>
      </w:r>
    </w:p>
    <w:p w14:paraId="08786D69">
      <w:pPr>
        <w:spacing w:before="35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129.面向新工科的土木工程专业实践教育体系与平台</w:t>
      </w:r>
      <w:r>
        <w:rPr>
          <w:rFonts w:ascii="宋体" w:hAnsi="宋体" w:eastAsia="宋体" w:cs="宋体"/>
          <w:spacing w:val="-2"/>
          <w:sz w:val="24"/>
          <w:szCs w:val="24"/>
        </w:rPr>
        <w:t>构建</w:t>
      </w:r>
    </w:p>
    <w:p w14:paraId="34190A37">
      <w:pPr>
        <w:spacing w:before="195" w:line="354" w:lineRule="auto"/>
        <w:ind w:left="44" w:right="20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130.创新实践教育体系培养高素质应用型人才的探索与实践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131.新工科背景下工程训练中心新技术应用的探索与</w:t>
      </w:r>
      <w:r>
        <w:rPr>
          <w:rFonts w:ascii="宋体" w:hAnsi="宋体" w:eastAsia="宋体" w:cs="宋体"/>
          <w:spacing w:val="-2"/>
          <w:sz w:val="24"/>
          <w:szCs w:val="24"/>
        </w:rPr>
        <w:t>实践</w:t>
      </w:r>
    </w:p>
    <w:p w14:paraId="5E74AE20">
      <w:pPr>
        <w:spacing w:before="38" w:line="218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132.基于差异化评价的安全工程实验教学研</w:t>
      </w:r>
      <w:r>
        <w:rPr>
          <w:rFonts w:ascii="宋体" w:hAnsi="宋体" w:eastAsia="宋体" w:cs="宋体"/>
          <w:spacing w:val="-2"/>
          <w:sz w:val="24"/>
          <w:szCs w:val="24"/>
        </w:rPr>
        <w:t>究与实践</w:t>
      </w:r>
    </w:p>
    <w:p w14:paraId="416F6DF9">
      <w:pPr>
        <w:spacing w:before="194" w:line="354" w:lineRule="auto"/>
        <w:ind w:left="44" w:right="303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133.工程训练线上线下混合式教学模式改</w:t>
      </w:r>
      <w:r>
        <w:rPr>
          <w:rFonts w:ascii="宋体" w:hAnsi="宋体" w:eastAsia="宋体" w:cs="宋体"/>
          <w:spacing w:val="-2"/>
          <w:sz w:val="24"/>
          <w:szCs w:val="24"/>
        </w:rPr>
        <w:t>革与探索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134.工程训练智能制造实践模式探究</w:t>
      </w:r>
    </w:p>
    <w:p w14:paraId="6161BDE9">
      <w:pPr>
        <w:spacing w:line="354" w:lineRule="auto"/>
        <w:rPr>
          <w:rFonts w:ascii="宋体" w:hAnsi="宋体" w:eastAsia="宋体" w:cs="宋体"/>
          <w:sz w:val="24"/>
          <w:szCs w:val="24"/>
        </w:rPr>
        <w:sectPr>
          <w:pgSz w:w="11907" w:h="16839"/>
          <w:pgMar w:top="1431" w:right="1785" w:bottom="400" w:left="1785" w:header="0" w:footer="0" w:gutter="0"/>
          <w:cols w:space="720" w:num="1"/>
        </w:sectPr>
      </w:pPr>
    </w:p>
    <w:p w14:paraId="05DF4C67">
      <w:pPr>
        <w:spacing w:before="128" w:line="354" w:lineRule="auto"/>
        <w:ind w:left="44" w:right="255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135.工程训练通识课程与思政教育的实践课程体系</w:t>
      </w:r>
      <w:r>
        <w:rPr>
          <w:rFonts w:ascii="宋体" w:hAnsi="宋体" w:eastAsia="宋体" w:cs="宋体"/>
          <w:spacing w:val="-2"/>
          <w:sz w:val="24"/>
          <w:szCs w:val="24"/>
        </w:rPr>
        <w:t>构建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136.大学生毕业实习课程化管理的体制机制建构</w:t>
      </w:r>
    </w:p>
    <w:p w14:paraId="7C9D82C2">
      <w:pPr>
        <w:spacing w:before="38" w:line="354" w:lineRule="auto"/>
        <w:ind w:left="44" w:right="20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137.高职“训研创服”四位一体高水平实训基地改革与实践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138.高职“</w:t>
      </w:r>
      <w:r>
        <w:rPr>
          <w:rFonts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四位一体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”全程实践育人体系的构建</w:t>
      </w:r>
    </w:p>
    <w:p w14:paraId="0F2A4BF9">
      <w:pPr>
        <w:spacing w:before="34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139.高校大型仪器开放运行机制探索</w:t>
      </w:r>
    </w:p>
    <w:p w14:paraId="7FCCCBF6">
      <w:pPr>
        <w:spacing w:before="195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140.虚拟仿真实验教学项目建设与管理研究</w:t>
      </w:r>
    </w:p>
    <w:p w14:paraId="33D0C19B">
      <w:pPr>
        <w:spacing w:before="193" w:line="218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141.实验技术队伍分类管理与评价方法研究</w:t>
      </w:r>
    </w:p>
    <w:p w14:paraId="2309C255">
      <w:pPr>
        <w:spacing w:before="196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142.高校实验室安全教育标准化体系构建研究</w:t>
      </w:r>
    </w:p>
    <w:p w14:paraId="7F659E5E">
      <w:pPr>
        <w:spacing w:before="193" w:line="354" w:lineRule="auto"/>
        <w:ind w:left="44" w:right="231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143.高校实验室管理信息化建设现状调研与共享机制研究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144.产教融合背景下共建共享实验教学示范中</w:t>
      </w:r>
      <w:r>
        <w:rPr>
          <w:rFonts w:ascii="宋体" w:hAnsi="宋体" w:eastAsia="宋体" w:cs="宋体"/>
          <w:spacing w:val="-2"/>
          <w:sz w:val="24"/>
          <w:szCs w:val="24"/>
        </w:rPr>
        <w:t>心探索</w:t>
      </w:r>
    </w:p>
    <w:p w14:paraId="6793C491">
      <w:pPr>
        <w:spacing w:before="37" w:line="220" w:lineRule="auto"/>
        <w:ind w:left="27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3"/>
          <w:sz w:val="24"/>
          <w:szCs w:val="24"/>
        </w:rPr>
        <w:t>十、学生学业类</w:t>
      </w:r>
    </w:p>
    <w:p w14:paraId="32936F20">
      <w:pPr>
        <w:spacing w:before="192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145.“以学生为中心”大学生成长与发</w:t>
      </w:r>
      <w:r>
        <w:rPr>
          <w:rFonts w:ascii="宋体" w:hAnsi="宋体" w:eastAsia="宋体" w:cs="宋体"/>
          <w:spacing w:val="-12"/>
          <w:sz w:val="24"/>
          <w:szCs w:val="24"/>
        </w:rPr>
        <w:t>展模式研究</w:t>
      </w:r>
    </w:p>
    <w:p w14:paraId="3EB0D218">
      <w:pPr>
        <w:spacing w:before="192" w:line="356" w:lineRule="auto"/>
        <w:ind w:left="44" w:right="27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146.基于大学生就业的大数据雇主画像关键</w:t>
      </w:r>
      <w:r>
        <w:rPr>
          <w:rFonts w:ascii="宋体" w:hAnsi="宋体" w:eastAsia="宋体" w:cs="宋体"/>
          <w:spacing w:val="-2"/>
          <w:sz w:val="24"/>
          <w:szCs w:val="24"/>
        </w:rPr>
        <w:t>技术研究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147.中外合作大学本科生自主学习特点研究</w:t>
      </w:r>
    </w:p>
    <w:p w14:paraId="4BB1EEF4">
      <w:pPr>
        <w:spacing w:before="32" w:line="356" w:lineRule="auto"/>
        <w:ind w:left="44" w:right="255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148.如何推进中外合作大学本科生未来学习思维</w:t>
      </w:r>
      <w:r>
        <w:rPr>
          <w:rFonts w:ascii="宋体" w:hAnsi="宋体" w:eastAsia="宋体" w:cs="宋体"/>
          <w:spacing w:val="-2"/>
          <w:sz w:val="24"/>
          <w:szCs w:val="24"/>
        </w:rPr>
        <w:t>的研究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149.大学新生学业适应问题研究</w:t>
      </w:r>
    </w:p>
    <w:p w14:paraId="1E0CF689">
      <w:pPr>
        <w:spacing w:before="33" w:line="354" w:lineRule="auto"/>
        <w:ind w:left="44" w:right="20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150.基于学生学业投入度与挑战度提升的本科教学改革研究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151.高职院校特殊群体学生心理问题分析及教育案例研究</w:t>
      </w:r>
    </w:p>
    <w:p w14:paraId="31087960">
      <w:pPr>
        <w:spacing w:before="37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152.高职院校学生“工匠精神”培育研究</w:t>
      </w:r>
    </w:p>
    <w:p w14:paraId="46F0AACF">
      <w:pPr>
        <w:spacing w:before="193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153.黄炎培职教思想引领下高职学生“工匠精神”培育实践研究</w:t>
      </w:r>
    </w:p>
    <w:p w14:paraId="2C676D4B">
      <w:pPr>
        <w:spacing w:before="193" w:line="220" w:lineRule="auto"/>
        <w:ind w:left="27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十二、双创教育类</w:t>
      </w:r>
    </w:p>
    <w:p w14:paraId="2322C92F">
      <w:pPr>
        <w:spacing w:before="195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154.“双创教育”厚植新经济发展的人才培养模</w:t>
      </w:r>
      <w:r>
        <w:rPr>
          <w:rFonts w:ascii="宋体" w:hAnsi="宋体" w:eastAsia="宋体" w:cs="宋体"/>
          <w:spacing w:val="-2"/>
          <w:sz w:val="24"/>
          <w:szCs w:val="24"/>
        </w:rPr>
        <w:t>式研究</w:t>
      </w:r>
    </w:p>
    <w:p w14:paraId="08141AF5">
      <w:pPr>
        <w:spacing w:before="192" w:line="356" w:lineRule="auto"/>
        <w:ind w:left="44" w:right="20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155.乡村振兴战略背景下地方高校大学生农业创业教育研究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156.高等医学院校创新创业教育研究</w:t>
      </w:r>
    </w:p>
    <w:p w14:paraId="1B829237">
      <w:pPr>
        <w:spacing w:before="33" w:line="354" w:lineRule="auto"/>
        <w:ind w:left="44" w:right="111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157.多元协同、多维共育的高职学生创新能力培养体系的构建与实践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158.浸润式融合创新创业教育的新探索</w:t>
      </w:r>
    </w:p>
    <w:p w14:paraId="36DCC0F3">
      <w:pPr>
        <w:spacing w:before="36" w:line="220" w:lineRule="auto"/>
        <w:ind w:left="27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十三、教育信息化类</w:t>
      </w:r>
    </w:p>
    <w:p w14:paraId="383BD281">
      <w:pPr>
        <w:spacing w:before="194" w:line="354" w:lineRule="auto"/>
        <w:ind w:left="44" w:right="375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159.我省智慧教育发展现状及提升路径研究</w:t>
      </w:r>
      <w:r>
        <w:rPr>
          <w:rFonts w:ascii="宋体" w:hAnsi="宋体" w:eastAsia="宋体" w:cs="宋体"/>
          <w:spacing w:val="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160.大学生在智慧教室创新型学习模式探索</w:t>
      </w:r>
    </w:p>
    <w:p w14:paraId="0F51511E">
      <w:pPr>
        <w:spacing w:line="354" w:lineRule="auto"/>
        <w:rPr>
          <w:rFonts w:ascii="宋体" w:hAnsi="宋体" w:eastAsia="宋体" w:cs="宋体"/>
          <w:sz w:val="24"/>
          <w:szCs w:val="24"/>
        </w:rPr>
        <w:sectPr>
          <w:pgSz w:w="11907" w:h="16839"/>
          <w:pgMar w:top="1431" w:right="1785" w:bottom="400" w:left="1785" w:header="0" w:footer="0" w:gutter="0"/>
          <w:cols w:space="720" w:num="1"/>
        </w:sectPr>
      </w:pPr>
    </w:p>
    <w:p w14:paraId="5BB61AA3">
      <w:pPr>
        <w:spacing w:before="128" w:line="354" w:lineRule="auto"/>
        <w:ind w:left="44" w:right="471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161.高校MOOC学习机制探索与实践</w:t>
      </w:r>
      <w:r>
        <w:rPr>
          <w:rFonts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162.高校校务信息化治理研究</w:t>
      </w:r>
    </w:p>
    <w:p w14:paraId="374D71FD">
      <w:pPr>
        <w:spacing w:before="37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163.高校信息化建设体制机制研究</w:t>
      </w:r>
    </w:p>
    <w:p w14:paraId="63F99925">
      <w:pPr>
        <w:spacing w:before="192" w:line="220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164.大数据时代高校期刊的全程数字化出版探索</w:t>
      </w:r>
    </w:p>
    <w:p w14:paraId="240076DC">
      <w:pPr>
        <w:spacing w:before="191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165.区块链视角下高校期刊数字化整合的</w:t>
      </w:r>
      <w:r>
        <w:rPr>
          <w:rFonts w:ascii="宋体" w:hAnsi="宋体" w:eastAsia="宋体" w:cs="宋体"/>
          <w:spacing w:val="-2"/>
          <w:sz w:val="24"/>
          <w:szCs w:val="24"/>
        </w:rPr>
        <w:t>创新研究</w:t>
      </w:r>
    </w:p>
    <w:p w14:paraId="706473C4">
      <w:pPr>
        <w:spacing w:before="195" w:line="220" w:lineRule="auto"/>
        <w:ind w:left="27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十四、其他类</w:t>
      </w:r>
    </w:p>
    <w:p w14:paraId="2597E5A8">
      <w:pPr>
        <w:spacing w:before="193" w:line="356" w:lineRule="auto"/>
        <w:ind w:left="44" w:right="39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166.地方教育资源的开发与转化机制研究</w:t>
      </w:r>
      <w:r>
        <w:rPr>
          <w:rFonts w:ascii="宋体" w:hAnsi="宋体" w:eastAsia="宋体" w:cs="宋体"/>
          <w:spacing w:val="1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167.浙江省大学生健康素养研究</w:t>
      </w:r>
    </w:p>
    <w:p w14:paraId="1F39BFFC">
      <w:pPr>
        <w:spacing w:before="31" w:line="354" w:lineRule="auto"/>
        <w:ind w:left="44" w:right="303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168.地方高校与企业大学的继续教育合</w:t>
      </w:r>
      <w:r>
        <w:rPr>
          <w:rFonts w:ascii="宋体" w:hAnsi="宋体" w:eastAsia="宋体" w:cs="宋体"/>
          <w:spacing w:val="-2"/>
          <w:sz w:val="24"/>
          <w:szCs w:val="24"/>
        </w:rPr>
        <w:t>作模式研究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169.高校消防安全管理体系和检查规范研究</w:t>
      </w:r>
    </w:p>
    <w:p w14:paraId="20973820">
      <w:pPr>
        <w:spacing w:before="39" w:line="358" w:lineRule="auto"/>
        <w:ind w:left="44" w:right="3037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170.高校突发公共事件应急管理体系（</w:t>
      </w:r>
      <w:r>
        <w:rPr>
          <w:rFonts w:ascii="宋体" w:hAnsi="宋体" w:eastAsia="宋体" w:cs="宋体"/>
          <w:spacing w:val="-2"/>
          <w:sz w:val="24"/>
          <w:szCs w:val="24"/>
        </w:rPr>
        <w:t>预案）研究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171.大学生非正常伤亡事件的防范和处</w:t>
      </w:r>
      <w:r>
        <w:rPr>
          <w:rFonts w:ascii="宋体" w:hAnsi="宋体" w:eastAsia="宋体" w:cs="宋体"/>
          <w:spacing w:val="-2"/>
          <w:sz w:val="24"/>
          <w:szCs w:val="24"/>
        </w:rPr>
        <w:t>置机制研究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172.提升学校国际教育品牌的战略路径研究</w:t>
      </w:r>
    </w:p>
    <w:p w14:paraId="3C492EF7">
      <w:pPr>
        <w:spacing w:before="38" w:line="220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173.“双一流</w:t>
      </w:r>
      <w:r>
        <w:rPr>
          <w:rFonts w:ascii="宋体" w:hAnsi="宋体" w:eastAsia="宋体" w:cs="宋体"/>
          <w:spacing w:val="-7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”背景下高校学术期刊转型路径探索</w:t>
      </w:r>
    </w:p>
    <w:p w14:paraId="54CC28E4">
      <w:pPr>
        <w:spacing w:before="191" w:line="356" w:lineRule="auto"/>
        <w:ind w:left="44" w:right="27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174.“双高计划</w:t>
      </w:r>
      <w:r>
        <w:rPr>
          <w:rFonts w:ascii="宋体" w:hAnsi="宋体" w:eastAsia="宋体" w:cs="宋体"/>
          <w:spacing w:val="-7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”下高职学术期刊创新发展战略研究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175.浙江省高校教职工社团文化建设研究</w:t>
      </w:r>
    </w:p>
    <w:p w14:paraId="703B06B0">
      <w:pPr>
        <w:spacing w:before="33" w:line="354" w:lineRule="auto"/>
        <w:ind w:left="44" w:right="423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176.师范生“三位一体”招生机制研究</w:t>
      </w:r>
      <w:r>
        <w:rPr>
          <w:rFonts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177.一流生源选拔的机制与路径研究</w:t>
      </w:r>
    </w:p>
    <w:p w14:paraId="124DF1BD">
      <w:pPr>
        <w:spacing w:before="37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178.高校大学生科技成果转化对策研究</w:t>
      </w:r>
    </w:p>
    <w:p w14:paraId="1DFEC454">
      <w:pPr>
        <w:spacing w:before="193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179.以国家重大需求为导向的科研特区建设体制机制探索</w:t>
      </w:r>
    </w:p>
    <w:p w14:paraId="44D4C0DF">
      <w:pPr>
        <w:spacing w:before="193" w:line="356" w:lineRule="auto"/>
        <w:ind w:left="44" w:right="111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180.地方性高校面向“双一流”的内涵式有组织科研的实施战略研究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181.“双一流”背景下地方农林高校系统科技创新能力提升路径研究</w:t>
      </w:r>
    </w:p>
    <w:p w14:paraId="27748F44">
      <w:pPr>
        <w:spacing w:before="33" w:line="355" w:lineRule="auto"/>
        <w:ind w:left="44" w:right="255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182.浙江省高校体育改革发展基本经验与理论体</w:t>
      </w:r>
      <w:r>
        <w:rPr>
          <w:rFonts w:ascii="宋体" w:hAnsi="宋体" w:eastAsia="宋体" w:cs="宋体"/>
          <w:spacing w:val="-2"/>
          <w:sz w:val="24"/>
          <w:szCs w:val="24"/>
        </w:rPr>
        <w:t>系研究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183.新时代浙江省大学生体育价值观研究</w:t>
      </w:r>
    </w:p>
    <w:p w14:paraId="0989A3F5">
      <w:pPr>
        <w:spacing w:before="34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184.提升体育课程育人实效的教学模式改革研究</w:t>
      </w:r>
    </w:p>
    <w:p w14:paraId="10301C73">
      <w:pPr>
        <w:spacing w:before="192" w:line="356" w:lineRule="auto"/>
        <w:ind w:left="44" w:right="303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185.杭州亚运会对浙江省高校体育发展</w:t>
      </w:r>
      <w:r>
        <w:rPr>
          <w:rFonts w:ascii="宋体" w:hAnsi="宋体" w:eastAsia="宋体" w:cs="宋体"/>
          <w:spacing w:val="-2"/>
          <w:sz w:val="24"/>
          <w:szCs w:val="24"/>
        </w:rPr>
        <w:t>的作用研究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186.“</w:t>
      </w:r>
      <w:r>
        <w:rPr>
          <w:rFonts w:ascii="宋体" w:hAnsi="宋体" w:eastAsia="宋体" w:cs="宋体"/>
          <w:spacing w:val="-8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1+X”证书制度实践研究</w:t>
      </w:r>
    </w:p>
    <w:p w14:paraId="001A1814">
      <w:pPr>
        <w:spacing w:before="33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187.新时代加强独立学院内涵发展研究</w:t>
      </w:r>
    </w:p>
    <w:p w14:paraId="250190BE">
      <w:pPr>
        <w:spacing w:before="193" w:line="219" w:lineRule="auto"/>
        <w:ind w:left="4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188.高教强省背景下的独立学院特色发展研究</w:t>
      </w:r>
    </w:p>
    <w:p w14:paraId="4FF7C680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pgSz w:w="11907" w:h="16839"/>
          <w:pgMar w:top="1431" w:right="1785" w:bottom="400" w:left="1785" w:header="0" w:footer="0" w:gutter="0"/>
          <w:cols w:space="720" w:num="1"/>
        </w:sectPr>
      </w:pPr>
    </w:p>
    <w:p w14:paraId="40E60A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44E38"/>
    <w:rsid w:val="00E54DF3"/>
    <w:rsid w:val="02033D5B"/>
    <w:rsid w:val="05D2220B"/>
    <w:rsid w:val="06426CB5"/>
    <w:rsid w:val="06C44E38"/>
    <w:rsid w:val="08282E8B"/>
    <w:rsid w:val="09A47EDF"/>
    <w:rsid w:val="10063E43"/>
    <w:rsid w:val="134A4EBA"/>
    <w:rsid w:val="18D35DF6"/>
    <w:rsid w:val="19AF3CC9"/>
    <w:rsid w:val="19B32040"/>
    <w:rsid w:val="1ED17290"/>
    <w:rsid w:val="1F775065"/>
    <w:rsid w:val="201B2F7C"/>
    <w:rsid w:val="21A06FC6"/>
    <w:rsid w:val="24F1163A"/>
    <w:rsid w:val="25AE659D"/>
    <w:rsid w:val="26B12A91"/>
    <w:rsid w:val="275858CD"/>
    <w:rsid w:val="282A2BA0"/>
    <w:rsid w:val="28AD6A30"/>
    <w:rsid w:val="2A325AA2"/>
    <w:rsid w:val="2BBC3C5C"/>
    <w:rsid w:val="2D2D0564"/>
    <w:rsid w:val="2D4F2157"/>
    <w:rsid w:val="311C42BB"/>
    <w:rsid w:val="31524588"/>
    <w:rsid w:val="321D79EC"/>
    <w:rsid w:val="33332E95"/>
    <w:rsid w:val="34E16FD5"/>
    <w:rsid w:val="36690254"/>
    <w:rsid w:val="3713233A"/>
    <w:rsid w:val="37340AEA"/>
    <w:rsid w:val="37596342"/>
    <w:rsid w:val="37CF09E8"/>
    <w:rsid w:val="3CD62066"/>
    <w:rsid w:val="3D341569"/>
    <w:rsid w:val="3ECE42E8"/>
    <w:rsid w:val="3FC2413A"/>
    <w:rsid w:val="42FD77DA"/>
    <w:rsid w:val="458119D8"/>
    <w:rsid w:val="47307C08"/>
    <w:rsid w:val="47B01968"/>
    <w:rsid w:val="48671909"/>
    <w:rsid w:val="4CAF1706"/>
    <w:rsid w:val="4DBC4D9D"/>
    <w:rsid w:val="4FBA6C8D"/>
    <w:rsid w:val="518A4E9F"/>
    <w:rsid w:val="52077F37"/>
    <w:rsid w:val="52FA62F5"/>
    <w:rsid w:val="53BC6366"/>
    <w:rsid w:val="544258A5"/>
    <w:rsid w:val="54CD33FD"/>
    <w:rsid w:val="55B13677"/>
    <w:rsid w:val="55F44388"/>
    <w:rsid w:val="57D90D31"/>
    <w:rsid w:val="5A147B53"/>
    <w:rsid w:val="5ABA75D6"/>
    <w:rsid w:val="5CC7444B"/>
    <w:rsid w:val="5D7B698D"/>
    <w:rsid w:val="5E784FCF"/>
    <w:rsid w:val="60371E4B"/>
    <w:rsid w:val="605308F0"/>
    <w:rsid w:val="61B765E9"/>
    <w:rsid w:val="6296310D"/>
    <w:rsid w:val="644769F2"/>
    <w:rsid w:val="64BF445B"/>
    <w:rsid w:val="66597E37"/>
    <w:rsid w:val="6A604C09"/>
    <w:rsid w:val="6BBB2D7B"/>
    <w:rsid w:val="6D9068CB"/>
    <w:rsid w:val="6F2410CE"/>
    <w:rsid w:val="70C25BDE"/>
    <w:rsid w:val="71EB6683"/>
    <w:rsid w:val="72677180"/>
    <w:rsid w:val="76657CE8"/>
    <w:rsid w:val="776D15FB"/>
    <w:rsid w:val="792C08CA"/>
    <w:rsid w:val="79F86627"/>
    <w:rsid w:val="7A3459EC"/>
    <w:rsid w:val="7B6B50EB"/>
    <w:rsid w:val="7FF8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3936</Words>
  <Characters>4414</Characters>
  <Lines>0</Lines>
  <Paragraphs>0</Paragraphs>
  <TotalTime>0</TotalTime>
  <ScaleCrop>false</ScaleCrop>
  <LinksUpToDate>false</LinksUpToDate>
  <CharactersWithSpaces>4507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2025-03-11T01:23:00Z</dcterms:created>
  <dc:creator>WPS_1477473385</dc:creator>
  <cp:lastModifiedBy>WPS_1477473385</cp:lastModifiedBy>
  <dcterms:modified xsi:type="dcterms:W3CDTF">2025-03-11T01:27:24Z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A5CFE82C0DB6437F923BB7941615BC4E_11</vt:lpwstr>
  </property>
  <property fmtid="{D5CDD505-2E9C-101B-9397-08002B2CF9AE}" pid="4" name="KSOTemplateDocerSaveRecord">
    <vt:lpwstr>eyJoZGlkIjoiM2RmNzBmMzZkNTEwNjg0ZDc3MjJkM2M4Yjc0NWVjMzMiLCJ1c2VySWQiOiIyNDc3NDI1MDYifQ==</vt:lpwstr>
  </property>
</Properties>
</file>